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57C" w:rsidRDefault="00F8057C" w:rsidP="00F8057C">
      <w:pPr>
        <w:spacing w:after="240" w:line="480" w:lineRule="auto"/>
        <w:jc w:val="center"/>
      </w:pPr>
      <w:bookmarkStart w:id="0" w:name="_GoBack"/>
      <w:bookmarkEnd w:id="0"/>
    </w:p>
    <w:p w:rsidR="00F8057C" w:rsidRDefault="00F8057C" w:rsidP="00F8057C">
      <w:pPr>
        <w:spacing w:after="240" w:line="480" w:lineRule="auto"/>
        <w:jc w:val="center"/>
      </w:pPr>
    </w:p>
    <w:p w:rsidR="00F8057C" w:rsidRDefault="00F8057C" w:rsidP="00F8057C">
      <w:pPr>
        <w:spacing w:after="240" w:line="480" w:lineRule="auto"/>
        <w:jc w:val="center"/>
      </w:pPr>
    </w:p>
    <w:p w:rsidR="00F8057C" w:rsidRDefault="00F8057C" w:rsidP="00F8057C">
      <w:pPr>
        <w:spacing w:after="240" w:line="480" w:lineRule="auto"/>
        <w:jc w:val="center"/>
      </w:pPr>
    </w:p>
    <w:p w:rsidR="00F8057C" w:rsidRDefault="00F8057C" w:rsidP="00F8057C">
      <w:pPr>
        <w:spacing w:after="240" w:line="480" w:lineRule="auto"/>
        <w:jc w:val="center"/>
      </w:pPr>
    </w:p>
    <w:p w:rsidR="00F8057C" w:rsidRDefault="00F8057C" w:rsidP="00F8057C">
      <w:pPr>
        <w:spacing w:after="240" w:line="480" w:lineRule="auto"/>
        <w:jc w:val="center"/>
      </w:pPr>
    </w:p>
    <w:p w:rsidR="00E65BD2" w:rsidRPr="00F8057C" w:rsidRDefault="00D65141" w:rsidP="00F8057C">
      <w:pPr>
        <w:spacing w:after="240" w:line="480" w:lineRule="auto"/>
        <w:jc w:val="center"/>
      </w:pPr>
      <w:r w:rsidRPr="00F8057C">
        <w:t>Demographic Factors of Santa Clara</w:t>
      </w:r>
    </w:p>
    <w:p w:rsidR="00D65141" w:rsidRPr="00F8057C" w:rsidRDefault="00D65141" w:rsidP="00F8057C">
      <w:pPr>
        <w:spacing w:after="240" w:line="480" w:lineRule="auto"/>
        <w:jc w:val="center"/>
      </w:pPr>
      <w:r w:rsidRPr="00F8057C">
        <w:t>Student’s Name</w:t>
      </w:r>
    </w:p>
    <w:p w:rsidR="00D65141" w:rsidRPr="00F8057C" w:rsidRDefault="00D65141" w:rsidP="00F8057C">
      <w:pPr>
        <w:spacing w:after="240" w:line="480" w:lineRule="auto"/>
        <w:jc w:val="center"/>
      </w:pPr>
      <w:r w:rsidRPr="00F8057C">
        <w:t>Institution Affiliations</w:t>
      </w:r>
    </w:p>
    <w:p w:rsidR="00D65141" w:rsidRPr="00F8057C" w:rsidRDefault="00D86CDB" w:rsidP="00F8057C">
      <w:pPr>
        <w:spacing w:after="240" w:line="480" w:lineRule="auto"/>
        <w:jc w:val="center"/>
      </w:pPr>
      <w:r w:rsidRPr="00F8057C">
        <w:t>Course Ti</w:t>
      </w:r>
      <w:r w:rsidR="00D65141" w:rsidRPr="00F8057C">
        <w:t>tle</w:t>
      </w:r>
    </w:p>
    <w:p w:rsidR="00D86CDB" w:rsidRPr="00F8057C" w:rsidRDefault="00D86CDB" w:rsidP="00F8057C">
      <w:pPr>
        <w:spacing w:after="240" w:line="480" w:lineRule="auto"/>
        <w:jc w:val="center"/>
      </w:pPr>
      <w:r w:rsidRPr="00F8057C">
        <w:t>Date</w:t>
      </w:r>
    </w:p>
    <w:p w:rsidR="007D40C5" w:rsidRPr="00F8057C" w:rsidRDefault="007D40C5" w:rsidP="00F8057C">
      <w:pPr>
        <w:spacing w:after="240" w:line="480" w:lineRule="auto"/>
      </w:pPr>
    </w:p>
    <w:p w:rsidR="007D40C5" w:rsidRPr="00F8057C" w:rsidRDefault="00F8057C" w:rsidP="00F8057C">
      <w:pPr>
        <w:spacing w:after="240" w:line="480" w:lineRule="auto"/>
      </w:pPr>
      <w:r>
        <w:br w:type="page"/>
      </w:r>
    </w:p>
    <w:p w:rsidR="007D40C5" w:rsidRPr="00F8057C" w:rsidRDefault="007D40C5" w:rsidP="00F8057C">
      <w:pPr>
        <w:spacing w:after="240" w:line="480" w:lineRule="auto"/>
      </w:pPr>
    </w:p>
    <w:p w:rsidR="00E65BD2" w:rsidRPr="00F8057C" w:rsidRDefault="005462F9" w:rsidP="00F8057C">
      <w:pPr>
        <w:spacing w:before="240" w:after="240" w:line="480" w:lineRule="auto"/>
        <w:ind w:firstLine="720"/>
      </w:pPr>
      <w:r w:rsidRPr="00F8057C">
        <w:t xml:space="preserve">The data collected in the recent census exercise gives the real picture of how different parts of the United States of America are </w:t>
      </w:r>
      <w:r w:rsidR="00F8057C" w:rsidRPr="00F8057C">
        <w:t>faring</w:t>
      </w:r>
      <w:r w:rsidRPr="00F8057C">
        <w:t>. The data collected during the census exercise reveals the best places to stay in the United States and also the plac</w:t>
      </w:r>
      <w:r w:rsidRPr="00F8057C">
        <w:t>es to avoid. To arrive at such a point, different factors come into play. It is this information derived from census data that leaders at various capacities, from the counties to the national government, should consider before coming up with development pr</w:t>
      </w:r>
      <w:r w:rsidRPr="00F8057C">
        <w:t xml:space="preserve">ograms for the country. For instance, the census data for Santa Clara found in the state of California reveals various challenges facing the locals of the same city. </w:t>
      </w:r>
    </w:p>
    <w:p w:rsidR="00E65BD2" w:rsidRPr="00F8057C" w:rsidRDefault="005462F9" w:rsidP="00F8057C">
      <w:pPr>
        <w:spacing w:before="240" w:after="240" w:line="480" w:lineRule="auto"/>
        <w:ind w:firstLine="720"/>
      </w:pPr>
      <w:r w:rsidRPr="00F8057C">
        <w:t>As recorded by The USA Census Bureau (2020), Santa Clara City accommodates an approximate</w:t>
      </w:r>
      <w:r w:rsidRPr="00F8057C">
        <w:t xml:space="preserve"> population of 1, 937, 570, as per the data collected in the year 2018. Keen scrutiny of the census data reveals that the city registered 8.8% population increase between the </w:t>
      </w:r>
      <w:proofErr w:type="gramStart"/>
      <w:r w:rsidRPr="00F8057C">
        <w:t>year</w:t>
      </w:r>
      <w:proofErr w:type="gramEnd"/>
      <w:r w:rsidRPr="00F8057C">
        <w:t xml:space="preserve"> 2010 as the population of the same city stood at 1.8 million in the year 201</w:t>
      </w:r>
      <w:r w:rsidRPr="00F8057C">
        <w:t xml:space="preserve">0. Such an increase is significant as it is above that of the California State (6.1%) and the whole of the United States (6.3%). </w:t>
      </w:r>
    </w:p>
    <w:p w:rsidR="00E65BD2" w:rsidRPr="00F8057C" w:rsidRDefault="005462F9" w:rsidP="00F8057C">
      <w:pPr>
        <w:spacing w:before="240" w:after="240" w:line="480" w:lineRule="auto"/>
        <w:ind w:firstLine="720"/>
      </w:pPr>
      <w:r w:rsidRPr="00F8057C">
        <w:t>Education-wise, census data reveals that between 2014 and 2018, the population living in Santa Clara has achieved greater heig</w:t>
      </w:r>
      <w:r w:rsidRPr="00F8057C">
        <w:t xml:space="preserve">hts in education. For instance, out of the total population living in Santa Clara, 88.1% of them have acquired high school education and above, and 51.3% have studied for the first degree. Such is a great achievement when compared to the statistics of the </w:t>
      </w:r>
      <w:r w:rsidRPr="00F8057C">
        <w:t xml:space="preserve">California State and the whole United States. Out of the total of California's State, 82.9% have completed high school, and 33.3% have graduated with the first degree. Nationally, only 31.5% of the total population living in the United States has attained </w:t>
      </w:r>
      <w:r w:rsidRPr="00F8057C">
        <w:t>the first degree, and 87.7 have completed high school (The USA Census Bureau, 2020).</w:t>
      </w:r>
    </w:p>
    <w:p w:rsidR="00E65BD2" w:rsidRPr="00F8057C" w:rsidRDefault="005462F9" w:rsidP="00F8057C">
      <w:pPr>
        <w:spacing w:before="240" w:after="240" w:line="480" w:lineRule="auto"/>
        <w:ind w:firstLine="720"/>
      </w:pPr>
      <w:r w:rsidRPr="00F8057C">
        <w:t>Looking at the income and poverty factors, it is clear that a high number of people in Santa Clara are living under the poverty line. Such is the case as when state and co</w:t>
      </w:r>
      <w:r w:rsidRPr="00F8057C">
        <w:t xml:space="preserve">untrywide data are compared, it can be noticed that the percentage is comparatively high. For instance, for the period between 2014 and 2018, 7.3% of </w:t>
      </w:r>
      <w:r w:rsidRPr="00F8057C">
        <w:lastRenderedPageBreak/>
        <w:t>the Santa Clara populace was living in poverty. In California, only 12.8% of the total population lives in</w:t>
      </w:r>
      <w:r w:rsidRPr="00F8057C">
        <w:t xml:space="preserve"> poverty, while 11.8% percent of the total population of the USA live in poverty (The USA Census Bureau, 2020).</w:t>
      </w:r>
    </w:p>
    <w:p w:rsidR="00E65BD2" w:rsidRPr="00F8057C" w:rsidRDefault="005462F9" w:rsidP="00F8057C">
      <w:pPr>
        <w:spacing w:before="240" w:after="240" w:line="480" w:lineRule="auto"/>
        <w:ind w:firstLine="720"/>
      </w:pPr>
      <w:r w:rsidRPr="00F8057C">
        <w:t xml:space="preserve">The high percentage of the populace living in poverty might be as a result of the low number of business establishments that can be a source of </w:t>
      </w:r>
      <w:r w:rsidRPr="00F8057C">
        <w:t>employment to a good number of people living in Santa Clara. As of 2017, there were only 48, 711 business establishments that could offer employment opportunities to the residents of Santa Clara. Such a number is too low when compared to the 941,377 and 7.</w:t>
      </w:r>
      <w:r w:rsidRPr="00F8057C">
        <w:t>9 business establishments in California and the United States, respectively. When you compare the same amount of employment establishments with the population of Santa Clara, you find that only 1.1million people can be absorbed in employment, leaving a ver</w:t>
      </w:r>
      <w:r w:rsidRPr="00F8057C">
        <w:t xml:space="preserve">y high number of unemployed populace hence the high level of poverty. Employment opportunities are still low in Santa Clara as they have increased by 3.3% over the pa year. </w:t>
      </w:r>
      <w:r w:rsidR="00D65141" w:rsidRPr="00F8057C">
        <w:t>California</w:t>
      </w:r>
      <w:r w:rsidRPr="00F8057C">
        <w:t xml:space="preserve"> and the USA, on the other hand, have registered a positive change of 2.0%</w:t>
      </w:r>
      <w:r w:rsidRPr="00F8057C">
        <w:t xml:space="preserve"> and 1.5% of employment opportunities, respectively (The USA Census Bureau, 2020).</w:t>
      </w:r>
    </w:p>
    <w:p w:rsidR="00E65BD2" w:rsidRPr="00F8057C" w:rsidRDefault="005462F9" w:rsidP="00F8057C">
      <w:pPr>
        <w:spacing w:before="240" w:after="240" w:line="480" w:lineRule="auto"/>
        <w:ind w:firstLine="720"/>
      </w:pPr>
      <w:r w:rsidRPr="00F8057C">
        <w:t xml:space="preserve">Age sex factors reveal that the Santa Clara population consists of the active community, and a higher percentage of the population is male. Females in Santa Clara amount to </w:t>
      </w:r>
      <w:r w:rsidRPr="00F8057C">
        <w:t>49.4 percentage. It is slightly below that of men meaning that gender balance is not yet at equilibrium. The percentage of females in Santa Clara is some scores below that of California and the USA that stands at 50.3% and 50.8%. A higher population of San</w:t>
      </w:r>
      <w:r w:rsidRPr="00F8057C">
        <w:t xml:space="preserve">ta Clara is aged between 18years and 65, meaning that they are active and in need of jobs (The USA Census Bureau, (2020). </w:t>
      </w:r>
    </w:p>
    <w:p w:rsidR="00E65BD2" w:rsidRPr="00F8057C" w:rsidRDefault="005462F9" w:rsidP="00F8057C">
      <w:pPr>
        <w:spacing w:before="240" w:after="240" w:line="480" w:lineRule="auto"/>
        <w:ind w:firstLine="720"/>
      </w:pPr>
      <w:r w:rsidRPr="00F8057C">
        <w:t>The above-discussed factors indicate that Santa Clara a highly populated locality. The population of males is a bit high than that of</w:t>
      </w:r>
      <w:r w:rsidRPr="00F8057C">
        <w:t xml:space="preserve"> females accounting for the higher number of businesses owned by males in the same location. The Santa Clara Populace consists of a higher number of job seekers, as most of them are educated and fall between the ages of 18 and 65 years. Since we have a ver</w:t>
      </w:r>
      <w:r w:rsidRPr="00F8057C">
        <w:t xml:space="preserve">y high population of young and </w:t>
      </w:r>
      <w:r w:rsidRPr="00F8057C">
        <w:lastRenderedPageBreak/>
        <w:t>active people living in a comparatively small locality, there is a need for the county and national governments to increase resource allocation for Santa Clara. Splitting the county could also be a better solution to ensure t</w:t>
      </w:r>
      <w:r w:rsidRPr="00F8057C">
        <w:t>hat every member of the society living in Santa Clara has access to Government services and resources for better living.</w:t>
      </w:r>
    </w:p>
    <w:p w:rsidR="00E65BD2" w:rsidRPr="00F8057C" w:rsidRDefault="005462F9" w:rsidP="00F8057C">
      <w:pPr>
        <w:spacing w:before="240" w:after="240" w:line="480" w:lineRule="auto"/>
        <w:ind w:firstLine="720"/>
      </w:pPr>
      <w:r w:rsidRPr="00F8057C">
        <w:t>As Green (2002) explains, various challenges are facing Santa Clara as a county and home of over a million people. One of these challen</w:t>
      </w:r>
      <w:r w:rsidRPr="00F8057C">
        <w:t>ges is the lack of proper housing for a very high number of people living here. Lack of appropriate housing has led to the issue of homelessness. A very high percentage of people of Santa Clara are homeless, and in most cases, they result in sleeping in th</w:t>
      </w:r>
      <w:r w:rsidRPr="00F8057C">
        <w:t xml:space="preserve">e streets or at the gates of some of the big homes in the County. About seven thousand people sleep in the open air every night throughout Santa Clara. Out of these 7, 000, around 5, 000, do not have any form of shelter, a fact that exposes them to severe </w:t>
      </w:r>
      <w:r w:rsidRPr="00F8057C">
        <w:t>risks that can lead to health issues and sometimes death. For instance, in the year 2017, Santa Clara registered around 150 deaths resulting from a lack of shelter. The aged, survivors of domestic violence, and veterans are the most affected by the issue o</w:t>
      </w:r>
      <w:r w:rsidRPr="00F8057C">
        <w:t xml:space="preserve">f homelessness. </w:t>
      </w:r>
    </w:p>
    <w:p w:rsidR="00E65BD2" w:rsidRPr="00F8057C" w:rsidRDefault="005462F9" w:rsidP="00F8057C">
      <w:pPr>
        <w:spacing w:before="240" w:after="240" w:line="480" w:lineRule="auto"/>
        <w:ind w:firstLine="720"/>
      </w:pPr>
      <w:r w:rsidRPr="00F8057C">
        <w:t>The other serious issue facing the residents of Santa Clara is the lack of security. The county is not as safe as the different parts of the California States and the USA in general. The lack of security results from high levels of unemplo</w:t>
      </w:r>
      <w:r w:rsidRPr="00F8057C">
        <w:t xml:space="preserve">yment, yet people have basic needs to meet. Due to lack of money and other necessities, people result in stealing and robbery hence compromising the security of the county. The security challenge has its roots in the issue of unemployment. </w:t>
      </w:r>
    </w:p>
    <w:p w:rsidR="00E65BD2" w:rsidRPr="00F8057C" w:rsidRDefault="005462F9" w:rsidP="00F8057C">
      <w:pPr>
        <w:spacing w:before="240" w:after="240" w:line="480" w:lineRule="auto"/>
        <w:ind w:firstLine="720"/>
      </w:pPr>
      <w:r w:rsidRPr="00F8057C">
        <w:t>There are vario</w:t>
      </w:r>
      <w:r w:rsidRPr="00F8057C">
        <w:t>us reasons why people find themselves homeless. For instance, domestic violence is one of the main reasons why people, especially women and children, find themselves homeless. When a fight breaks at home, in most cases women and children run to streets for</w:t>
      </w:r>
      <w:r w:rsidRPr="00F8057C">
        <w:t xml:space="preserve"> their safety (Duarte &amp; Summers, 2013). Homelessness in Santa Clara results from a lack of enough land for everyone living here. The available property </w:t>
      </w:r>
      <w:r w:rsidRPr="00F8057C">
        <w:lastRenderedPageBreak/>
        <w:t>sells very high, leaving most of the people without proper jobs with no option but to spend their nights</w:t>
      </w:r>
      <w:r w:rsidRPr="00F8057C">
        <w:t xml:space="preserve"> in the streets. </w:t>
      </w:r>
    </w:p>
    <w:p w:rsidR="00E65BD2" w:rsidRPr="00F8057C" w:rsidRDefault="005462F9" w:rsidP="00F8057C">
      <w:pPr>
        <w:spacing w:before="240" w:after="240" w:line="480" w:lineRule="auto"/>
        <w:ind w:firstLine="720"/>
      </w:pPr>
      <w:r w:rsidRPr="00F8057C">
        <w:t>Poor policies on issues touching employment and security are the second factors that have contributed to the challenges facing Santa Clara. When the political leaders do not play the roles they were elected to represent, then there will a</w:t>
      </w:r>
      <w:r w:rsidRPr="00F8057C">
        <w:t>lways be challenges like the ones facing Santa Clara. Such Challenges means that the government has not balanced resource allocation throughout all states and counties in the United States (Reich, Montialoux, Allegretto, Jacobs, Bernhardt, &amp; Thomason, 2016</w:t>
      </w:r>
      <w:r w:rsidRPr="00F8057C">
        <w:t xml:space="preserve">). </w:t>
      </w:r>
    </w:p>
    <w:p w:rsidR="00E65BD2" w:rsidRPr="00F8057C" w:rsidRDefault="005462F9" w:rsidP="00F8057C">
      <w:pPr>
        <w:spacing w:before="240" w:after="240" w:line="480" w:lineRule="auto"/>
        <w:ind w:firstLine="720"/>
      </w:pPr>
      <w:r w:rsidRPr="00F8057C">
        <w:t>The other main factor that seems to have conceived the challenges facing most of the residents of Santa Clara is discrimination or racism (Duarte &amp; Summers, 2013). It is structured racism that has resulted to unemployment hence homelessness in Santa Cl</w:t>
      </w:r>
      <w:r w:rsidRPr="00F8057C">
        <w:t>ara. Discrimination of people based on color and place of origin has led to offering job opportunities to a particular group of people while leaving others to continue tarmacking. The issue of unemployment results to other multiple challenges, the first on</w:t>
      </w:r>
      <w:r w:rsidRPr="00F8057C">
        <w:t xml:space="preserve">e being homelessness. </w:t>
      </w:r>
    </w:p>
    <w:p w:rsidR="00E65BD2" w:rsidRPr="00F8057C" w:rsidRDefault="005462F9" w:rsidP="00F8057C">
      <w:pPr>
        <w:spacing w:before="240" w:after="240" w:line="480" w:lineRule="auto"/>
        <w:ind w:firstLine="720"/>
      </w:pPr>
      <w:r w:rsidRPr="00F8057C">
        <w:t xml:space="preserve">Since the recent census information has revealed that there is a problem in Santa Clara, planners and policymakers can use the data to unravel the root causes of the main challenges facing Santa Clara. The locality faces housing and </w:t>
      </w:r>
      <w:r w:rsidRPr="00F8057C">
        <w:t>unemployment challenges. There must be the root causes of these two challenges facing residents of Santa Clara. For instance, why is it that some people are not employed? Have they made an effort to start a business or seek employment? Are employment oppor</w:t>
      </w:r>
      <w:r w:rsidRPr="00F8057C">
        <w:t>tunities available for all the people who have various skills? One issue that has led to unemployment is drug and substance abuse. When one is an active user of illicit drugs, then it becomes hard for them to maintain employment. What the government and ot</w:t>
      </w:r>
      <w:r w:rsidRPr="00F8057C">
        <w:t xml:space="preserve">her leaders in the Santa Clara should do is to make an effort of weeding out drugs in this place. Solving the issue of drug abuse in Santa Clara will address the issue of unemployment. Restoring sobriety in the community will enhance people's productivity </w:t>
      </w:r>
      <w:r w:rsidRPr="00F8057C">
        <w:t xml:space="preserve">in the various economic tasks. High productivity of workers translated to high wages; hence all the people can afford to buy homes and land (Cooper, Hunter, </w:t>
      </w:r>
      <w:proofErr w:type="spellStart"/>
      <w:r w:rsidRPr="00F8057C">
        <w:t>Mehra</w:t>
      </w:r>
      <w:proofErr w:type="spellEnd"/>
      <w:r w:rsidRPr="00F8057C">
        <w:t xml:space="preserve">, </w:t>
      </w:r>
      <w:proofErr w:type="spellStart"/>
      <w:r w:rsidRPr="00F8057C">
        <w:t>Meswani</w:t>
      </w:r>
      <w:proofErr w:type="spellEnd"/>
      <w:r w:rsidRPr="00F8057C">
        <w:t xml:space="preserve">, Reddy, Lewis &amp; </w:t>
      </w:r>
      <w:proofErr w:type="spellStart"/>
      <w:r w:rsidRPr="00F8057C">
        <w:lastRenderedPageBreak/>
        <w:t>Figueira</w:t>
      </w:r>
      <w:proofErr w:type="spellEnd"/>
      <w:r w:rsidRPr="00F8057C">
        <w:t xml:space="preserve">, 2016). Therefore when the root causes of these challenges </w:t>
      </w:r>
      <w:r w:rsidRPr="00F8057C">
        <w:t xml:space="preserve">are addressed, then the problems will be solved for good. </w:t>
      </w: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E65BD2" w:rsidRPr="00F8057C" w:rsidRDefault="00E65BD2" w:rsidP="00F8057C">
      <w:pPr>
        <w:spacing w:before="240" w:after="240" w:line="480" w:lineRule="auto"/>
      </w:pPr>
    </w:p>
    <w:p w:rsidR="00D65141" w:rsidRPr="00F8057C" w:rsidRDefault="00D65141" w:rsidP="00F8057C">
      <w:pPr>
        <w:spacing w:before="240" w:after="240" w:line="480" w:lineRule="auto"/>
      </w:pPr>
    </w:p>
    <w:p w:rsidR="00E65BD2" w:rsidRDefault="00E65BD2" w:rsidP="00F8057C">
      <w:pPr>
        <w:spacing w:before="240" w:after="240" w:line="480" w:lineRule="auto"/>
      </w:pPr>
    </w:p>
    <w:p w:rsidR="00F8057C" w:rsidRDefault="00F8057C" w:rsidP="00F8057C">
      <w:pPr>
        <w:spacing w:before="240" w:after="240" w:line="480" w:lineRule="auto"/>
      </w:pPr>
    </w:p>
    <w:p w:rsidR="00F8057C" w:rsidRDefault="00F8057C" w:rsidP="00F8057C">
      <w:pPr>
        <w:spacing w:before="240" w:after="240" w:line="480" w:lineRule="auto"/>
      </w:pPr>
    </w:p>
    <w:p w:rsidR="00F8057C" w:rsidRDefault="00F8057C" w:rsidP="00F8057C">
      <w:pPr>
        <w:spacing w:before="240" w:after="240" w:line="480" w:lineRule="auto"/>
      </w:pPr>
    </w:p>
    <w:p w:rsidR="00F8057C" w:rsidRDefault="00F8057C" w:rsidP="00F8057C">
      <w:pPr>
        <w:spacing w:before="240" w:after="240" w:line="480" w:lineRule="auto"/>
      </w:pPr>
    </w:p>
    <w:p w:rsidR="00F8057C" w:rsidRPr="00F8057C" w:rsidRDefault="00F8057C" w:rsidP="00F8057C">
      <w:pPr>
        <w:spacing w:before="240" w:after="240" w:line="480" w:lineRule="auto"/>
      </w:pPr>
    </w:p>
    <w:p w:rsidR="00F8057C" w:rsidRPr="00F8057C" w:rsidRDefault="009C4220" w:rsidP="009C4220">
      <w:pPr>
        <w:tabs>
          <w:tab w:val="center" w:pos="5400"/>
          <w:tab w:val="left" w:pos="6600"/>
        </w:tabs>
        <w:spacing w:before="240" w:after="240" w:line="480" w:lineRule="auto"/>
      </w:pPr>
      <w:r>
        <w:lastRenderedPageBreak/>
        <w:tab/>
      </w:r>
      <w:r w:rsidR="00D65141" w:rsidRPr="00F8057C">
        <w:t>References</w:t>
      </w:r>
      <w:r>
        <w:tab/>
      </w:r>
    </w:p>
    <w:p w:rsidR="00F8057C" w:rsidRPr="00F8057C" w:rsidRDefault="00F8057C" w:rsidP="00F8057C">
      <w:pPr>
        <w:spacing w:before="240" w:after="240" w:line="480" w:lineRule="auto"/>
        <w:ind w:left="720" w:hanging="720"/>
      </w:pPr>
      <w:proofErr w:type="gramStart"/>
      <w:r w:rsidRPr="00F8057C">
        <w:t xml:space="preserve">Cooper, J., Hunter, C., </w:t>
      </w:r>
      <w:proofErr w:type="spellStart"/>
      <w:r w:rsidRPr="00F8057C">
        <w:t>Mehra</w:t>
      </w:r>
      <w:proofErr w:type="spellEnd"/>
      <w:r w:rsidRPr="00F8057C">
        <w:t xml:space="preserve">, R., </w:t>
      </w:r>
      <w:proofErr w:type="spellStart"/>
      <w:r w:rsidRPr="00F8057C">
        <w:t>Meswani</w:t>
      </w:r>
      <w:proofErr w:type="spellEnd"/>
      <w:r w:rsidRPr="00F8057C">
        <w:t xml:space="preserve">, R., Reddy, P., Lewis, D., &amp; </w:t>
      </w:r>
      <w:proofErr w:type="spellStart"/>
      <w:r w:rsidRPr="00F8057C">
        <w:t>Figueira</w:t>
      </w:r>
      <w:proofErr w:type="spellEnd"/>
      <w:r w:rsidRPr="00F8057C">
        <w:t>, S. (2016, November).</w:t>
      </w:r>
      <w:proofErr w:type="gramEnd"/>
      <w:r w:rsidRPr="00F8057C">
        <w:t xml:space="preserve"> Housing4All, Helping the Housing Process in Silicon Valley. </w:t>
      </w:r>
      <w:proofErr w:type="gramStart"/>
      <w:r w:rsidRPr="00F8057C">
        <w:t>In Proceedings of the 7th Annual Symposium on Computing for Development (pp. 1-4).</w:t>
      </w:r>
      <w:proofErr w:type="gramEnd"/>
    </w:p>
    <w:p w:rsidR="00F8057C" w:rsidRPr="00F8057C" w:rsidRDefault="00F8057C" w:rsidP="00F8057C">
      <w:pPr>
        <w:spacing w:before="240" w:after="240" w:line="480" w:lineRule="auto"/>
        <w:ind w:left="720" w:hanging="720"/>
      </w:pPr>
      <w:r w:rsidRPr="00F8057C">
        <w:t xml:space="preserve">Duarte, C. S., &amp; </w:t>
      </w:r>
      <w:proofErr w:type="gramStart"/>
      <w:r w:rsidRPr="00F8057C">
        <w:t>Summers</w:t>
      </w:r>
      <w:proofErr w:type="gramEnd"/>
      <w:r w:rsidRPr="00F8057C">
        <w:t>, A. (2013). A three-pronged approach to addressing racial disproportionality and disparities in child welfare: The Santa Clara County example of leadership, collaboration and data-driven decisions. Child and Adolescent Social Work Journal, 30(1), 1-19.</w:t>
      </w:r>
    </w:p>
    <w:p w:rsidR="00F8057C" w:rsidRPr="00F8057C" w:rsidRDefault="00F8057C" w:rsidP="00F8057C">
      <w:pPr>
        <w:spacing w:before="240" w:after="240" w:line="480" w:lineRule="auto"/>
        <w:ind w:left="720" w:hanging="720"/>
      </w:pPr>
      <w:r w:rsidRPr="00F8057C">
        <w:t>Green, R. K. (2002). Can we explain the Santa Clara county housing market</w:t>
      </w:r>
      <w:proofErr w:type="gramStart"/>
      <w:r w:rsidRPr="00F8057C">
        <w:t>?.</w:t>
      </w:r>
      <w:proofErr w:type="gramEnd"/>
      <w:r w:rsidRPr="00F8057C">
        <w:t xml:space="preserve"> </w:t>
      </w:r>
      <w:proofErr w:type="gramStart"/>
      <w:r w:rsidRPr="00F8057C">
        <w:t>Housing Policy Debate, 13(2), 351-368.</w:t>
      </w:r>
      <w:proofErr w:type="gramEnd"/>
    </w:p>
    <w:p w:rsidR="00F8057C" w:rsidRPr="00F8057C" w:rsidRDefault="00F8057C" w:rsidP="00F8057C">
      <w:pPr>
        <w:spacing w:before="240" w:after="240" w:line="480" w:lineRule="auto"/>
        <w:ind w:left="720" w:hanging="720"/>
      </w:pPr>
      <w:r w:rsidRPr="00F8057C">
        <w:t xml:space="preserve">Reich, M., Montialoux, C., Allegretto, S., Jacobs, K., Bernhardt, A., &amp; Thomason, S. (2016). </w:t>
      </w:r>
      <w:proofErr w:type="gramStart"/>
      <w:r w:rsidRPr="00F8057C">
        <w:t>The effects of a $15 minimum wage by 2019 in San Jose and Santa Clara County.</w:t>
      </w:r>
      <w:proofErr w:type="gramEnd"/>
      <w:r w:rsidRPr="00F8057C">
        <w:t xml:space="preserve"> Institute for Research on Labor and Employment, June.</w:t>
      </w:r>
    </w:p>
    <w:p w:rsidR="00F8057C" w:rsidRPr="00F8057C" w:rsidRDefault="00F8057C" w:rsidP="00F8057C">
      <w:pPr>
        <w:spacing w:before="240" w:after="240" w:line="480" w:lineRule="auto"/>
        <w:ind w:left="720" w:hanging="720"/>
      </w:pPr>
      <w:proofErr w:type="gramStart"/>
      <w:r w:rsidRPr="00F8057C">
        <w:t>The USA Census Bureau, (2020).</w:t>
      </w:r>
      <w:proofErr w:type="gramEnd"/>
      <w:r w:rsidRPr="00F8057C">
        <w:t xml:space="preserve"> </w:t>
      </w:r>
      <w:proofErr w:type="gramStart"/>
      <w:r w:rsidRPr="00F8057C">
        <w:t>Quick Census Facts.</w:t>
      </w:r>
      <w:proofErr w:type="gramEnd"/>
      <w:r w:rsidR="009C4220">
        <w:t xml:space="preserve"> </w:t>
      </w:r>
      <w:r w:rsidRPr="00F8057C">
        <w:t xml:space="preserve">Retrieved from: https://2020census.gov/en.html </w:t>
      </w:r>
    </w:p>
    <w:sectPr w:rsidR="00F8057C" w:rsidRPr="00F8057C" w:rsidSect="00F8057C">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2F9" w:rsidRDefault="005462F9" w:rsidP="00F8057C">
      <w:r>
        <w:separator/>
      </w:r>
    </w:p>
  </w:endnote>
  <w:endnote w:type="continuationSeparator" w:id="0">
    <w:p w:rsidR="005462F9" w:rsidRDefault="005462F9" w:rsidP="00F80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2F9" w:rsidRDefault="005462F9" w:rsidP="00F8057C">
      <w:r>
        <w:separator/>
      </w:r>
    </w:p>
  </w:footnote>
  <w:footnote w:type="continuationSeparator" w:id="0">
    <w:p w:rsidR="005462F9" w:rsidRDefault="005462F9" w:rsidP="00F805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57C" w:rsidRDefault="00F8057C" w:rsidP="00F8057C">
    <w:pPr>
      <w:pStyle w:val="Header"/>
      <w:spacing w:line="480" w:lineRule="auto"/>
    </w:pPr>
    <w:r>
      <w:t>DEMOGRAPHIC FACTORS OF SANTA CLARA</w:t>
    </w:r>
    <w:r>
      <w:tab/>
    </w:r>
    <w:r>
      <w:tab/>
      <w:t xml:space="preserve"> </w:t>
    </w:r>
    <w:sdt>
      <w:sdtPr>
        <w:id w:val="1432394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C4220">
          <w:rPr>
            <w:noProof/>
          </w:rPr>
          <w:t>2</w:t>
        </w:r>
        <w:r>
          <w:rPr>
            <w:noProof/>
          </w:rPr>
          <w:fldChar w:fldCharType="end"/>
        </w:r>
      </w:sdtContent>
    </w:sdt>
  </w:p>
  <w:p w:rsidR="00F8057C" w:rsidRPr="00F8057C" w:rsidRDefault="00F8057C" w:rsidP="00F805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57C" w:rsidRPr="00F8057C" w:rsidRDefault="00F8057C" w:rsidP="00F8057C">
    <w:pPr>
      <w:pStyle w:val="Header"/>
      <w:spacing w:line="480" w:lineRule="auto"/>
    </w:pPr>
    <w:r w:rsidRPr="00F8057C">
      <w:t>Running Head: DEMOGRAPHIC FACTORS OF SANTA CLARA</w:t>
    </w:r>
  </w:p>
  <w:p w:rsidR="00F8057C" w:rsidRDefault="00F805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65BD2"/>
    <w:rsid w:val="005462F9"/>
    <w:rsid w:val="007D40C5"/>
    <w:rsid w:val="009C4220"/>
    <w:rsid w:val="00D65141"/>
    <w:rsid w:val="00D86CDB"/>
    <w:rsid w:val="00E65BD2"/>
    <w:rsid w:val="00F80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57C"/>
    <w:pPr>
      <w:tabs>
        <w:tab w:val="center" w:pos="4680"/>
        <w:tab w:val="right" w:pos="9360"/>
      </w:tabs>
    </w:pPr>
  </w:style>
  <w:style w:type="character" w:customStyle="1" w:styleId="HeaderChar">
    <w:name w:val="Header Char"/>
    <w:basedOn w:val="DefaultParagraphFont"/>
    <w:link w:val="Header"/>
    <w:uiPriority w:val="99"/>
    <w:rsid w:val="00F8057C"/>
    <w:rPr>
      <w:sz w:val="24"/>
      <w:szCs w:val="24"/>
    </w:rPr>
  </w:style>
  <w:style w:type="paragraph" w:styleId="Footer">
    <w:name w:val="footer"/>
    <w:basedOn w:val="Normal"/>
    <w:link w:val="FooterChar"/>
    <w:uiPriority w:val="99"/>
    <w:unhideWhenUsed/>
    <w:rsid w:val="00F8057C"/>
    <w:pPr>
      <w:tabs>
        <w:tab w:val="center" w:pos="4680"/>
        <w:tab w:val="right" w:pos="9360"/>
      </w:tabs>
    </w:pPr>
  </w:style>
  <w:style w:type="character" w:customStyle="1" w:styleId="FooterChar">
    <w:name w:val="Footer Char"/>
    <w:basedOn w:val="DefaultParagraphFont"/>
    <w:link w:val="Footer"/>
    <w:uiPriority w:val="99"/>
    <w:rsid w:val="00F8057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1509</Words>
  <Characters>8605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2020-03-09T14:56:00Z</dcterms:created>
  <dcterms:modified xsi:type="dcterms:W3CDTF">2020-03-09T15:26:00Z</dcterms:modified>
</cp:coreProperties>
</file>